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681175" w:rsidTr="00681175">
        <w:tc>
          <w:tcPr>
            <w:tcW w:w="10041" w:type="dxa"/>
            <w:gridSpan w:val="2"/>
          </w:tcPr>
          <w:p w:rsidR="00B022F4" w:rsidRPr="00681175" w:rsidRDefault="00B022F4" w:rsidP="00681175">
            <w:pPr>
              <w:jc w:val="center"/>
              <w:rPr>
                <w:b/>
                <w:color w:val="FF00FF"/>
              </w:rPr>
            </w:pPr>
          </w:p>
          <w:p w:rsidR="00D453F3" w:rsidRDefault="001F1191" w:rsidP="00681175">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546E1A" w:rsidRPr="00D65DF5" w:rsidRDefault="00AC0148" w:rsidP="00681175">
            <w:pPr>
              <w:jc w:val="center"/>
              <w:rPr>
                <w:b/>
              </w:rPr>
            </w:pPr>
            <w:r w:rsidRPr="00D65DF5">
              <w:rPr>
                <w:b/>
              </w:rPr>
              <w:t>Grade</w:t>
            </w:r>
            <w:r w:rsidR="00B34077" w:rsidRPr="00D65DF5">
              <w:rPr>
                <w:b/>
              </w:rPr>
              <w:t xml:space="preserve"> 2</w:t>
            </w:r>
          </w:p>
          <w:p w:rsidR="001D1D26" w:rsidRPr="00D65DF5" w:rsidRDefault="00B07E08" w:rsidP="00681175">
            <w:pPr>
              <w:jc w:val="center"/>
              <w:rPr>
                <w:b/>
              </w:rPr>
            </w:pPr>
            <w:r w:rsidRPr="00D65DF5">
              <w:rPr>
                <w:b/>
              </w:rPr>
              <w:t>Polybius Cipher</w:t>
            </w:r>
          </w:p>
          <w:p w:rsidR="00B022F4" w:rsidRPr="00681175" w:rsidRDefault="00B022F4" w:rsidP="00681175">
            <w:pPr>
              <w:jc w:val="center"/>
              <w:rPr>
                <w:b/>
              </w:rPr>
            </w:pPr>
          </w:p>
        </w:tc>
      </w:tr>
      <w:tr w:rsidR="00D453F3" w:rsidTr="00681175">
        <w:tc>
          <w:tcPr>
            <w:tcW w:w="1710" w:type="dxa"/>
          </w:tcPr>
          <w:p w:rsidR="00D453F3" w:rsidRPr="00681175" w:rsidRDefault="00F766F4" w:rsidP="00681175">
            <w:pPr>
              <w:ind w:right="-275"/>
              <w:rPr>
                <w:b/>
              </w:rPr>
            </w:pPr>
            <w:r w:rsidRPr="00681175">
              <w:rPr>
                <w:b/>
              </w:rPr>
              <w:t>Description:</w:t>
            </w:r>
          </w:p>
        </w:tc>
        <w:tc>
          <w:tcPr>
            <w:tcW w:w="8331" w:type="dxa"/>
          </w:tcPr>
          <w:p w:rsidR="00FF2BFE" w:rsidRDefault="00056B3D" w:rsidP="001D1D26">
            <w:r>
              <w:t>Students will:</w:t>
            </w:r>
          </w:p>
          <w:p w:rsidR="00B07E08" w:rsidRDefault="00B07E08" w:rsidP="001D1D26">
            <w:r>
              <w:t>Draw an illustration.</w:t>
            </w:r>
          </w:p>
          <w:p w:rsidR="00FD153A" w:rsidRDefault="00FD153A" w:rsidP="001D1D26">
            <w:r>
              <w:t>Draw another object that will increase or decrease in size as a cipher clue.</w:t>
            </w:r>
          </w:p>
          <w:p w:rsidR="009D5D34" w:rsidRDefault="009D5D34" w:rsidP="001D1D26">
            <w:r>
              <w:t>Use decimals to increase and decrease the size of a drawing.</w:t>
            </w:r>
          </w:p>
          <w:p w:rsidR="006A2090" w:rsidRDefault="006A2090" w:rsidP="001D1D26">
            <w:r>
              <w:t xml:space="preserve">Make a script that </w:t>
            </w:r>
            <w:r w:rsidR="00FD153A">
              <w:t>provides action for the clue.</w:t>
            </w:r>
          </w:p>
          <w:p w:rsidR="00FD153A" w:rsidRDefault="00FD153A" w:rsidP="001D1D26">
            <w:r>
              <w:t>Make a reset script and a button to fire the script.</w:t>
            </w:r>
          </w:p>
          <w:p w:rsidR="00FD153A" w:rsidRDefault="00FD153A" w:rsidP="00FD153A">
            <w:r>
              <w:t>Learn about the Polybius Cipher; use it to caption the project.</w:t>
            </w:r>
          </w:p>
          <w:p w:rsidR="00B07E08" w:rsidRDefault="00B07E08" w:rsidP="001D1D26">
            <w:r>
              <w:t xml:space="preserve">Apply information </w:t>
            </w:r>
            <w:r w:rsidR="00DD3392">
              <w:t>a</w:t>
            </w:r>
            <w:r w:rsidR="006D6A20">
              <w:t xml:space="preserve">bout </w:t>
            </w:r>
            <w:r w:rsidR="00DD3392">
              <w:t xml:space="preserve">array’s </w:t>
            </w:r>
            <w:r>
              <w:t>rows and</w:t>
            </w:r>
            <w:r w:rsidR="00DD3392">
              <w:t xml:space="preserve"> columns </w:t>
            </w:r>
            <w:r>
              <w:t xml:space="preserve">to </w:t>
            </w:r>
          </w:p>
          <w:p w:rsidR="00B07E08" w:rsidRDefault="00B07E08" w:rsidP="001D1D26">
            <w:r>
              <w:t>encipher the caption.</w:t>
            </w:r>
          </w:p>
        </w:tc>
      </w:tr>
      <w:tr w:rsidR="0060648C" w:rsidTr="00681175">
        <w:tc>
          <w:tcPr>
            <w:tcW w:w="1710" w:type="dxa"/>
          </w:tcPr>
          <w:p w:rsidR="0060648C" w:rsidRPr="00681175" w:rsidRDefault="0022273D" w:rsidP="00681175">
            <w:pPr>
              <w:ind w:right="-275"/>
              <w:rPr>
                <w:b/>
              </w:rPr>
            </w:pPr>
            <w:r w:rsidRPr="00681175">
              <w:rPr>
                <w:b/>
              </w:rPr>
              <w:t>Project View</w:t>
            </w:r>
          </w:p>
        </w:tc>
        <w:tc>
          <w:tcPr>
            <w:tcW w:w="8331" w:type="dxa"/>
          </w:tcPr>
          <w:p w:rsidR="00B07E08" w:rsidRDefault="00B07E08" w:rsidP="001D1D26">
            <w:pPr>
              <w:rPr>
                <w:noProof/>
              </w:rPr>
            </w:pPr>
          </w:p>
          <w:p w:rsidR="00FF2BFE" w:rsidRDefault="00BF25E5" w:rsidP="00B07E08">
            <w:pPr>
              <w:jc w:val="center"/>
            </w:pPr>
            <w:r>
              <w:rPr>
                <w:noProof/>
              </w:rPr>
              <w:drawing>
                <wp:inline distT="0" distB="0" distL="0" distR="0">
                  <wp:extent cx="3657600" cy="2860431"/>
                  <wp:effectExtent l="19050" t="0" r="0" b="0"/>
                  <wp:docPr id="3" name="Picture 2" descr="polyb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bius.png"/>
                          <pic:cNvPicPr/>
                        </pic:nvPicPr>
                        <pic:blipFill>
                          <a:blip r:embed="rId7" cstate="print"/>
                          <a:stretch>
                            <a:fillRect/>
                          </a:stretch>
                        </pic:blipFill>
                        <pic:spPr>
                          <a:xfrm>
                            <a:off x="0" y="0"/>
                            <a:ext cx="3657600" cy="2860431"/>
                          </a:xfrm>
                          <a:prstGeom prst="rect">
                            <a:avLst/>
                          </a:prstGeom>
                        </pic:spPr>
                      </pic:pic>
                    </a:graphicData>
                  </a:graphic>
                </wp:inline>
              </w:drawing>
            </w:r>
          </w:p>
          <w:p w:rsidR="00B07E08" w:rsidRDefault="00B07E08" w:rsidP="001D1D26"/>
        </w:tc>
      </w:tr>
      <w:tr w:rsidR="00D453F3" w:rsidTr="00681175">
        <w:tc>
          <w:tcPr>
            <w:tcW w:w="1710" w:type="dxa"/>
          </w:tcPr>
          <w:p w:rsidR="00D453F3" w:rsidRPr="00681175" w:rsidRDefault="00FA0A1E" w:rsidP="00FA0A1E">
            <w:pPr>
              <w:rPr>
                <w:b/>
              </w:rPr>
            </w:pPr>
            <w:r w:rsidRPr="00681175">
              <w:rPr>
                <w:b/>
              </w:rPr>
              <w:t>Subject:</w:t>
            </w:r>
          </w:p>
        </w:tc>
        <w:tc>
          <w:tcPr>
            <w:tcW w:w="8331" w:type="dxa"/>
          </w:tcPr>
          <w:p w:rsidR="00D453F3" w:rsidRDefault="00B07E08" w:rsidP="00847E3C">
            <w:r>
              <w:t>Mathematics</w:t>
            </w:r>
          </w:p>
        </w:tc>
      </w:tr>
      <w:tr w:rsidR="00FA0A1E" w:rsidRPr="00681175" w:rsidTr="00681175">
        <w:tc>
          <w:tcPr>
            <w:tcW w:w="1710" w:type="dxa"/>
          </w:tcPr>
          <w:p w:rsidR="00FA0A1E" w:rsidRPr="00681175" w:rsidRDefault="00FA0A1E" w:rsidP="00847E3C">
            <w:pPr>
              <w:rPr>
                <w:b/>
              </w:rPr>
            </w:pPr>
            <w:r w:rsidRPr="00681175">
              <w:rPr>
                <w:b/>
              </w:rPr>
              <w:t>Etoys Quick Guides</w:t>
            </w:r>
          </w:p>
        </w:tc>
        <w:tc>
          <w:tcPr>
            <w:tcW w:w="8331" w:type="dxa"/>
          </w:tcPr>
          <w:p w:rsidR="00FA0A1E" w:rsidRPr="00681175"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681175">
              <w:rPr>
                <w:color w:val="FF33CC"/>
              </w:rPr>
              <w:tab/>
            </w:r>
          </w:p>
        </w:tc>
      </w:tr>
      <w:tr w:rsidR="0060648C" w:rsidRPr="00681175" w:rsidTr="00681175">
        <w:tc>
          <w:tcPr>
            <w:tcW w:w="1710" w:type="dxa"/>
          </w:tcPr>
          <w:p w:rsidR="0060648C" w:rsidRPr="00681175" w:rsidRDefault="0060648C" w:rsidP="00847E3C">
            <w:pPr>
              <w:rPr>
                <w:b/>
              </w:rPr>
            </w:pPr>
            <w:r w:rsidRPr="00681175">
              <w:rPr>
                <w:b/>
              </w:rPr>
              <w:t>Vocabulary:</w:t>
            </w:r>
          </w:p>
        </w:tc>
        <w:tc>
          <w:tcPr>
            <w:tcW w:w="8331" w:type="dxa"/>
          </w:tcPr>
          <w:p w:rsidR="0060648C" w:rsidRPr="00AB43C9" w:rsidRDefault="00B07E08" w:rsidP="006D6A20">
            <w:r>
              <w:t xml:space="preserve">Array, rows, </w:t>
            </w:r>
            <w:r w:rsidR="006D6A20">
              <w:t xml:space="preserve">horizontal, </w:t>
            </w:r>
            <w:r>
              <w:t>columns, vertical, cipher, encipher</w:t>
            </w:r>
          </w:p>
        </w:tc>
      </w:tr>
      <w:tr w:rsidR="00FA0A1E" w:rsidTr="00681175">
        <w:tc>
          <w:tcPr>
            <w:tcW w:w="1710" w:type="dxa"/>
          </w:tcPr>
          <w:p w:rsidR="00FA0A1E" w:rsidRDefault="00FA0A1E" w:rsidP="00847E3C">
            <w:pPr>
              <w:rPr>
                <w:b/>
              </w:rPr>
            </w:pPr>
            <w:r w:rsidRPr="00681175">
              <w:rPr>
                <w:b/>
              </w:rPr>
              <w:t>Lesson 1:</w:t>
            </w:r>
          </w:p>
          <w:p w:rsidR="00D65DF5" w:rsidRDefault="00D65DF5" w:rsidP="00D65DF5">
            <w:pPr>
              <w:rPr>
                <w:color w:val="008080"/>
                <w:sz w:val="20"/>
                <w:szCs w:val="20"/>
              </w:rPr>
            </w:pPr>
          </w:p>
          <w:p w:rsidR="00D65DF5" w:rsidRDefault="00D65DF5" w:rsidP="00D65DF5">
            <w:pPr>
              <w:rPr>
                <w:color w:val="008080"/>
                <w:sz w:val="20"/>
                <w:szCs w:val="20"/>
              </w:rPr>
            </w:pPr>
          </w:p>
          <w:p w:rsidR="00D65DF5" w:rsidRDefault="00D65DF5" w:rsidP="00D65DF5">
            <w:pPr>
              <w:rPr>
                <w:color w:val="008080"/>
                <w:sz w:val="20"/>
                <w:szCs w:val="20"/>
              </w:rPr>
            </w:pPr>
          </w:p>
          <w:p w:rsidR="00D65DF5" w:rsidRDefault="00D65DF5" w:rsidP="00D65DF5">
            <w:pPr>
              <w:rPr>
                <w:color w:val="008080"/>
                <w:sz w:val="20"/>
                <w:szCs w:val="20"/>
              </w:rPr>
            </w:pPr>
            <w:r>
              <w:rPr>
                <w:color w:val="008080"/>
                <w:sz w:val="20"/>
                <w:szCs w:val="20"/>
              </w:rPr>
              <w:lastRenderedPageBreak/>
              <w:t>Paint Tools</w:t>
            </w:r>
          </w:p>
          <w:p w:rsidR="00D65DF5" w:rsidRDefault="00D65DF5" w:rsidP="00D65DF5">
            <w:pPr>
              <w:rPr>
                <w:color w:val="008080"/>
                <w:sz w:val="20"/>
                <w:szCs w:val="20"/>
              </w:rPr>
            </w:pPr>
          </w:p>
          <w:p w:rsidR="00D65DF5" w:rsidRDefault="00D65DF5" w:rsidP="00D65DF5">
            <w:pPr>
              <w:rPr>
                <w:color w:val="008080"/>
                <w:sz w:val="20"/>
                <w:szCs w:val="20"/>
              </w:rPr>
            </w:pPr>
          </w:p>
          <w:p w:rsidR="00D65DF5" w:rsidRDefault="00D65DF5" w:rsidP="00D65DF5">
            <w:pPr>
              <w:rPr>
                <w:color w:val="008080"/>
                <w:sz w:val="20"/>
                <w:szCs w:val="20"/>
              </w:rPr>
            </w:pPr>
          </w:p>
          <w:p w:rsidR="00FD153A" w:rsidRDefault="00FD153A" w:rsidP="00D65DF5">
            <w:pPr>
              <w:rPr>
                <w:color w:val="008080"/>
                <w:sz w:val="20"/>
                <w:szCs w:val="20"/>
              </w:rPr>
            </w:pPr>
          </w:p>
          <w:p w:rsidR="006A2090" w:rsidRDefault="006A2090" w:rsidP="006A2090">
            <w:pPr>
              <w:rPr>
                <w:color w:val="008080"/>
                <w:sz w:val="20"/>
                <w:szCs w:val="20"/>
              </w:rPr>
            </w:pPr>
            <w:r w:rsidRPr="00D65DF5">
              <w:rPr>
                <w:color w:val="008080"/>
                <w:sz w:val="20"/>
                <w:szCs w:val="20"/>
              </w:rPr>
              <w:t>Script Tiles:</w:t>
            </w:r>
            <w:r>
              <w:rPr>
                <w:color w:val="008080"/>
                <w:sz w:val="20"/>
                <w:szCs w:val="20"/>
              </w:rPr>
              <w:t xml:space="preserve"> Forward and Turn</w:t>
            </w:r>
          </w:p>
          <w:p w:rsidR="006A2090" w:rsidRDefault="006A2090" w:rsidP="00D65DF5">
            <w:pPr>
              <w:rPr>
                <w:color w:val="008080"/>
                <w:sz w:val="20"/>
                <w:szCs w:val="20"/>
              </w:rPr>
            </w:pPr>
          </w:p>
          <w:p w:rsidR="00FD153A" w:rsidRDefault="00FD153A" w:rsidP="00D65DF5">
            <w:pPr>
              <w:rPr>
                <w:color w:val="008080"/>
                <w:sz w:val="20"/>
                <w:szCs w:val="20"/>
              </w:rPr>
            </w:pPr>
          </w:p>
          <w:p w:rsidR="00DD3392" w:rsidRDefault="00D65DF5" w:rsidP="00D65DF5">
            <w:pPr>
              <w:rPr>
                <w:color w:val="008080"/>
                <w:sz w:val="20"/>
                <w:szCs w:val="20"/>
              </w:rPr>
            </w:pPr>
            <w:r w:rsidRPr="00D65DF5">
              <w:rPr>
                <w:color w:val="008080"/>
                <w:sz w:val="20"/>
                <w:szCs w:val="20"/>
              </w:rPr>
              <w:t>Script Tiles:</w:t>
            </w:r>
            <w:r w:rsidR="006A2090">
              <w:rPr>
                <w:color w:val="008080"/>
                <w:sz w:val="20"/>
                <w:szCs w:val="20"/>
              </w:rPr>
              <w:t xml:space="preserve"> Scale Factor</w:t>
            </w: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6A2090" w:rsidRDefault="006A2090"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FD153A" w:rsidRDefault="00FD153A" w:rsidP="00D65DF5">
            <w:pPr>
              <w:rPr>
                <w:color w:val="008080"/>
                <w:sz w:val="20"/>
                <w:szCs w:val="20"/>
              </w:rPr>
            </w:pPr>
          </w:p>
          <w:p w:rsidR="00D65DF5" w:rsidRPr="00D65DF5" w:rsidRDefault="00D65DF5" w:rsidP="00FD153A">
            <w:pPr>
              <w:rPr>
                <w:color w:val="548DD4" w:themeColor="text2" w:themeTint="99"/>
                <w:sz w:val="20"/>
                <w:szCs w:val="20"/>
              </w:rPr>
            </w:pPr>
          </w:p>
        </w:tc>
        <w:tc>
          <w:tcPr>
            <w:tcW w:w="8331" w:type="dxa"/>
          </w:tcPr>
          <w:p w:rsidR="007D212D" w:rsidRDefault="007D212D" w:rsidP="005100EF">
            <w:r>
              <w:lastRenderedPageBreak/>
              <w:t xml:space="preserve">Discuss ideas about </w:t>
            </w:r>
            <w:r w:rsidR="005851B8">
              <w:t xml:space="preserve">something that moves on a background. </w:t>
            </w:r>
            <w:r w:rsidR="00435B79">
              <w:t>For example, a car on a road, a bird flying in the sky</w:t>
            </w:r>
            <w:r w:rsidR="00AA154B">
              <w:t>, sunrise</w:t>
            </w:r>
            <w:r>
              <w:t>, etc.</w:t>
            </w:r>
          </w:p>
          <w:p w:rsidR="00AA154B" w:rsidRDefault="00AA154B" w:rsidP="005100EF"/>
          <w:p w:rsidR="005851B8" w:rsidRDefault="005851B8" w:rsidP="005100EF">
            <w:r>
              <w:lastRenderedPageBreak/>
              <w:t>Draw a simple</w:t>
            </w:r>
            <w:r w:rsidR="00435B79">
              <w:t xml:space="preserve"> background</w:t>
            </w:r>
            <w:r>
              <w:t xml:space="preserve"> illustration</w:t>
            </w:r>
            <w:r w:rsidR="00FD153A">
              <w:t>,</w:t>
            </w:r>
            <w:r>
              <w:t xml:space="preserve"> more like a cartoon or comic book panel</w:t>
            </w:r>
            <w:r w:rsidR="00FD153A">
              <w:t>,</w:t>
            </w:r>
            <w:r w:rsidR="00435B79">
              <w:t xml:space="preserve"> </w:t>
            </w:r>
            <w:r>
              <w:t xml:space="preserve">and keep it. </w:t>
            </w:r>
          </w:p>
          <w:p w:rsidR="00FD153A" w:rsidRDefault="00FD153A" w:rsidP="005100EF"/>
          <w:p w:rsidR="006A2090" w:rsidRDefault="005851B8" w:rsidP="005100EF">
            <w:r>
              <w:t>Open a new paint palette and</w:t>
            </w:r>
            <w:r w:rsidR="006A2090">
              <w:t xml:space="preserve"> draw the object that will change. The change could be that it goes forward and or turns.</w:t>
            </w:r>
            <w:r w:rsidR="00FD153A">
              <w:t xml:space="preserve"> </w:t>
            </w:r>
          </w:p>
          <w:p w:rsidR="00FD153A" w:rsidRDefault="00FD153A" w:rsidP="005100EF"/>
          <w:p w:rsidR="006A2090" w:rsidRDefault="006A2090" w:rsidP="005100EF">
            <w:r>
              <w:t xml:space="preserve">This example project </w:t>
            </w:r>
            <w:r w:rsidR="00FD153A">
              <w:t>uses</w:t>
            </w:r>
            <w:r>
              <w:t xml:space="preserve"> the scale factor</w:t>
            </w:r>
            <w:r w:rsidR="00FD153A">
              <w:t xml:space="preserve"> tile</w:t>
            </w:r>
            <w:r>
              <w:t xml:space="preserve"> to represent melting snow. </w:t>
            </w:r>
          </w:p>
          <w:p w:rsidR="006A2090" w:rsidRDefault="006A2090" w:rsidP="005100EF"/>
          <w:p w:rsidR="00FD153A" w:rsidRDefault="006A2090" w:rsidP="005100EF">
            <w:r>
              <w:t xml:space="preserve">Make a copy of the drawing to experiment with and change the </w:t>
            </w:r>
            <w:r w:rsidR="00FD153A">
              <w:t xml:space="preserve">copy’s </w:t>
            </w:r>
            <w:r>
              <w:t xml:space="preserve">size to the smallest and the largest it can be. </w:t>
            </w:r>
            <w:r w:rsidR="00FD153A">
              <w:t>Discuss making things bigger and smaller with the yellow resize handle.</w:t>
            </w:r>
          </w:p>
          <w:p w:rsidR="00FD153A" w:rsidRDefault="00FD153A" w:rsidP="005100EF"/>
          <w:p w:rsidR="006A2090" w:rsidRDefault="00FD153A" w:rsidP="005100EF">
            <w:r>
              <w:t xml:space="preserve">Ask: what if we want to know exactly how much bigger or smaller we have made our drawing?  </w:t>
            </w:r>
            <w:r w:rsidR="006A2090">
              <w:t xml:space="preserve">Experiment with the scale factor tile in the Geometry category to change the size. </w:t>
            </w:r>
            <w:r w:rsidR="00CF684A">
              <w:t xml:space="preserve">Highlight the 1 and change it </w:t>
            </w:r>
            <w:r w:rsidR="006A2090">
              <w:t xml:space="preserve">to 2, 3, etc. </w:t>
            </w:r>
            <w:r w:rsidR="00CF684A">
              <w:t xml:space="preserve"> </w:t>
            </w:r>
            <w:r>
              <w:t xml:space="preserve">Discuss precision and control with the numbers. Give students time to experiment with their object and with their near neighbors’ drawings. </w:t>
            </w:r>
          </w:p>
          <w:p w:rsidR="00FD153A" w:rsidRDefault="00FD153A" w:rsidP="005100EF"/>
          <w:p w:rsidR="007D212D" w:rsidRDefault="00FD153A" w:rsidP="005100EF">
            <w:r>
              <w:t>Keep the project, name it: namePolybius. E.g.: katePolybius</w:t>
            </w:r>
          </w:p>
        </w:tc>
      </w:tr>
      <w:tr w:rsidR="00FD153A" w:rsidTr="00681175">
        <w:tc>
          <w:tcPr>
            <w:tcW w:w="1710" w:type="dxa"/>
          </w:tcPr>
          <w:p w:rsidR="00FD153A" w:rsidRDefault="00FD153A" w:rsidP="00847E3C">
            <w:pPr>
              <w:rPr>
                <w:b/>
              </w:rPr>
            </w:pPr>
            <w:r>
              <w:rPr>
                <w:b/>
              </w:rPr>
              <w:lastRenderedPageBreak/>
              <w:t>Lesson 2</w:t>
            </w: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847E3C">
            <w:pPr>
              <w:rPr>
                <w:b/>
              </w:rPr>
            </w:pPr>
          </w:p>
          <w:p w:rsidR="00FD153A" w:rsidRDefault="00FD153A" w:rsidP="00FD153A">
            <w:pPr>
              <w:rPr>
                <w:color w:val="008080"/>
                <w:sz w:val="20"/>
                <w:szCs w:val="20"/>
              </w:rPr>
            </w:pPr>
          </w:p>
          <w:p w:rsidR="00FD153A" w:rsidRDefault="00FD153A" w:rsidP="00FD153A">
            <w:pPr>
              <w:rPr>
                <w:color w:val="008080"/>
                <w:sz w:val="20"/>
                <w:szCs w:val="20"/>
              </w:rPr>
            </w:pPr>
          </w:p>
          <w:p w:rsidR="00FD153A" w:rsidRDefault="00FD153A" w:rsidP="00FD153A">
            <w:pPr>
              <w:rPr>
                <w:color w:val="008080"/>
                <w:sz w:val="20"/>
                <w:szCs w:val="20"/>
              </w:rPr>
            </w:pPr>
          </w:p>
          <w:p w:rsidR="00FD153A" w:rsidRDefault="00FD153A" w:rsidP="00FD153A">
            <w:pPr>
              <w:rPr>
                <w:color w:val="008080"/>
                <w:sz w:val="20"/>
                <w:szCs w:val="20"/>
              </w:rPr>
            </w:pPr>
          </w:p>
          <w:p w:rsidR="00FD153A" w:rsidRDefault="00FD153A" w:rsidP="00FD153A">
            <w:pPr>
              <w:rPr>
                <w:color w:val="008080"/>
                <w:sz w:val="20"/>
                <w:szCs w:val="20"/>
              </w:rPr>
            </w:pPr>
          </w:p>
          <w:p w:rsidR="00FD153A" w:rsidRDefault="00FD153A" w:rsidP="00FD153A">
            <w:pPr>
              <w:rPr>
                <w:color w:val="008080"/>
                <w:sz w:val="20"/>
                <w:szCs w:val="20"/>
              </w:rPr>
            </w:pPr>
          </w:p>
          <w:p w:rsidR="00FD153A" w:rsidRDefault="00FD153A" w:rsidP="00FD153A">
            <w:pPr>
              <w:rPr>
                <w:color w:val="008080"/>
                <w:sz w:val="20"/>
                <w:szCs w:val="20"/>
              </w:rPr>
            </w:pPr>
          </w:p>
          <w:p w:rsidR="00FD153A" w:rsidRPr="00FD153A" w:rsidRDefault="00FD153A" w:rsidP="00847E3C">
            <w:pPr>
              <w:rPr>
                <w:color w:val="008080"/>
                <w:sz w:val="20"/>
                <w:szCs w:val="20"/>
              </w:rPr>
            </w:pPr>
            <w:r>
              <w:rPr>
                <w:color w:val="008080"/>
                <w:sz w:val="20"/>
                <w:szCs w:val="20"/>
              </w:rPr>
              <w:t>Supplies: All Scripts</w:t>
            </w:r>
          </w:p>
          <w:p w:rsidR="00FD153A" w:rsidRPr="00D65DF5" w:rsidRDefault="00FD153A" w:rsidP="00FD153A">
            <w:pPr>
              <w:rPr>
                <w:color w:val="008080"/>
                <w:sz w:val="20"/>
                <w:szCs w:val="20"/>
              </w:rPr>
            </w:pPr>
            <w:r>
              <w:rPr>
                <w:color w:val="008080"/>
                <w:sz w:val="20"/>
                <w:szCs w:val="20"/>
              </w:rPr>
              <w:lastRenderedPageBreak/>
              <w:t>Menus: Button Fires a Script</w:t>
            </w:r>
            <w:r w:rsidRPr="00D65DF5">
              <w:rPr>
                <w:color w:val="008080"/>
                <w:sz w:val="20"/>
                <w:szCs w:val="20"/>
              </w:rPr>
              <w:t>:</w:t>
            </w:r>
          </w:p>
          <w:p w:rsidR="00FD153A" w:rsidRPr="00681175" w:rsidRDefault="00FD153A" w:rsidP="00847E3C">
            <w:pPr>
              <w:rPr>
                <w:b/>
              </w:rPr>
            </w:pPr>
          </w:p>
        </w:tc>
        <w:tc>
          <w:tcPr>
            <w:tcW w:w="8331" w:type="dxa"/>
          </w:tcPr>
          <w:p w:rsidR="00FD153A" w:rsidRDefault="00FD153A" w:rsidP="00FD153A">
            <w:r>
              <w:lastRenderedPageBreak/>
              <w:t>Open the Polybius project.</w:t>
            </w:r>
          </w:p>
          <w:p w:rsidR="00FD153A" w:rsidRDefault="00FD153A" w:rsidP="00FD153A"/>
          <w:p w:rsidR="00FD153A" w:rsidRDefault="00FD153A" w:rsidP="00FD153A">
            <w:r>
              <w:t xml:space="preserve">Open a Viewer for the drawing that will change sizes. Open the geometry category: scale factor. </w:t>
            </w:r>
          </w:p>
          <w:p w:rsidR="00FD153A" w:rsidRDefault="00FD153A" w:rsidP="00FD153A">
            <w:r>
              <w:t xml:space="preserve">Experiment with the small up/down arrows by the number to change the size in smaller increments.  Give students time to explore the long enough to find the biggest and smallest changes possible. What are the limits?  </w:t>
            </w:r>
          </w:p>
          <w:p w:rsidR="00FD153A" w:rsidRDefault="00FD153A" w:rsidP="00FD153A"/>
          <w:p w:rsidR="00FD153A" w:rsidRDefault="00FD153A" w:rsidP="00FD153A">
            <w:r>
              <w:t xml:space="preserve">Make a script using the scale factor tile. In the script, click on the small black arrow to open a menu, choose: increase by or decrease by and type in a number. Give them time to try .10, .50 and other decimal values that can be associated with money as the increase by or decrease by value in the script. Give students time to decide what decimal value makes their drawing do what they imagine it should do. </w:t>
            </w:r>
          </w:p>
          <w:p w:rsidR="00FD153A" w:rsidRDefault="00FD153A" w:rsidP="00FD153A"/>
          <w:p w:rsidR="00FD153A" w:rsidRDefault="00FD153A" w:rsidP="00FD153A">
            <w:r>
              <w:t>Use an All Scripts button from Supplies to start and stop this script.</w:t>
            </w:r>
          </w:p>
          <w:p w:rsidR="00FD153A" w:rsidRDefault="00FD153A" w:rsidP="00FD153A"/>
          <w:p w:rsidR="00FD153A" w:rsidRDefault="00FD153A" w:rsidP="00FD153A">
            <w:r>
              <w:t>Make a reset script that puts the drawing at a specific x and y location and specifies the starting size of the drawing. Make a button to fire this script.</w:t>
            </w:r>
          </w:p>
          <w:p w:rsidR="00FD153A" w:rsidRDefault="00FD153A" w:rsidP="00FD153A">
            <w:r>
              <w:t>Keep the project</w:t>
            </w:r>
          </w:p>
        </w:tc>
      </w:tr>
      <w:tr w:rsidR="00FA0A1E" w:rsidTr="00681175">
        <w:tc>
          <w:tcPr>
            <w:tcW w:w="1710" w:type="dxa"/>
          </w:tcPr>
          <w:p w:rsidR="00FA0A1E" w:rsidRDefault="00FD153A" w:rsidP="00A87D06">
            <w:pPr>
              <w:rPr>
                <w:b/>
              </w:rPr>
            </w:pPr>
            <w:r>
              <w:rPr>
                <w:b/>
              </w:rPr>
              <w:lastRenderedPageBreak/>
              <w:t>Lesson 3</w:t>
            </w:r>
            <w:r w:rsidR="00FA0A1E" w:rsidRPr="00681175">
              <w:rPr>
                <w:b/>
              </w:rPr>
              <w:t>:</w:t>
            </w:r>
          </w:p>
          <w:p w:rsidR="00DD3392" w:rsidRDefault="00DD3392" w:rsidP="00DD3392">
            <w:pPr>
              <w:rPr>
                <w:color w:val="008080"/>
                <w:sz w:val="20"/>
                <w:szCs w:val="20"/>
              </w:rPr>
            </w:pPr>
          </w:p>
          <w:p w:rsidR="00DD3392" w:rsidRDefault="00DD3392" w:rsidP="00DD3392">
            <w:pPr>
              <w:rPr>
                <w:color w:val="008080"/>
                <w:sz w:val="20"/>
                <w:szCs w:val="20"/>
              </w:rPr>
            </w:pPr>
          </w:p>
          <w:p w:rsidR="00AB438F" w:rsidRDefault="00AB438F" w:rsidP="00DD3392">
            <w:pPr>
              <w:rPr>
                <w:color w:val="008080"/>
                <w:sz w:val="20"/>
                <w:szCs w:val="20"/>
              </w:rPr>
            </w:pPr>
          </w:p>
          <w:p w:rsidR="00AB438F" w:rsidRDefault="00AB438F" w:rsidP="00DD3392">
            <w:pPr>
              <w:rPr>
                <w:color w:val="008080"/>
                <w:sz w:val="20"/>
                <w:szCs w:val="20"/>
              </w:rPr>
            </w:pPr>
          </w:p>
          <w:p w:rsidR="00FD153A" w:rsidRDefault="00FD153A" w:rsidP="00DD3392">
            <w:pPr>
              <w:rPr>
                <w:color w:val="008080"/>
                <w:sz w:val="20"/>
                <w:szCs w:val="20"/>
              </w:rPr>
            </w:pPr>
          </w:p>
          <w:p w:rsidR="00FD153A" w:rsidRDefault="00FD153A" w:rsidP="00DD3392">
            <w:pPr>
              <w:rPr>
                <w:color w:val="008080"/>
                <w:sz w:val="20"/>
                <w:szCs w:val="20"/>
              </w:rPr>
            </w:pPr>
          </w:p>
          <w:p w:rsidR="00FD153A" w:rsidRDefault="00FD153A" w:rsidP="00DD3392">
            <w:pPr>
              <w:rPr>
                <w:color w:val="008080"/>
                <w:sz w:val="20"/>
                <w:szCs w:val="20"/>
              </w:rPr>
            </w:pPr>
          </w:p>
          <w:p w:rsidR="00FD153A" w:rsidRDefault="00FD153A" w:rsidP="00DD3392">
            <w:pPr>
              <w:rPr>
                <w:color w:val="008080"/>
                <w:sz w:val="20"/>
                <w:szCs w:val="20"/>
              </w:rPr>
            </w:pPr>
          </w:p>
          <w:p w:rsidR="00FD153A" w:rsidRDefault="00FD153A" w:rsidP="00DD3392">
            <w:pPr>
              <w:rPr>
                <w:color w:val="008080"/>
                <w:sz w:val="20"/>
                <w:szCs w:val="20"/>
              </w:rPr>
            </w:pPr>
          </w:p>
          <w:p w:rsidR="00DD3392" w:rsidRDefault="00DD3392" w:rsidP="00DD3392">
            <w:pPr>
              <w:rPr>
                <w:color w:val="008080"/>
                <w:sz w:val="20"/>
                <w:szCs w:val="20"/>
              </w:rPr>
            </w:pPr>
            <w:r>
              <w:rPr>
                <w:color w:val="008080"/>
                <w:sz w:val="20"/>
                <w:szCs w:val="20"/>
              </w:rPr>
              <w:t>Supplies: Text</w:t>
            </w:r>
          </w:p>
          <w:p w:rsidR="00DD3392" w:rsidRDefault="00DD3392" w:rsidP="00DD3392">
            <w:pPr>
              <w:rPr>
                <w:color w:val="008080"/>
                <w:sz w:val="20"/>
                <w:szCs w:val="20"/>
              </w:rPr>
            </w:pPr>
          </w:p>
          <w:p w:rsidR="00DD3392" w:rsidRDefault="00DD3392" w:rsidP="00DD3392">
            <w:pPr>
              <w:rPr>
                <w:color w:val="008080"/>
                <w:sz w:val="20"/>
                <w:szCs w:val="20"/>
              </w:rPr>
            </w:pPr>
          </w:p>
          <w:p w:rsidR="00DD3392" w:rsidRDefault="00DD3392" w:rsidP="00DD3392">
            <w:pPr>
              <w:rPr>
                <w:color w:val="008080"/>
                <w:sz w:val="20"/>
                <w:szCs w:val="20"/>
              </w:rPr>
            </w:pPr>
          </w:p>
          <w:p w:rsidR="00FD153A" w:rsidRDefault="00FD153A" w:rsidP="00DD3392">
            <w:pPr>
              <w:rPr>
                <w:color w:val="008080"/>
                <w:sz w:val="20"/>
                <w:szCs w:val="20"/>
              </w:rPr>
            </w:pPr>
          </w:p>
          <w:p w:rsidR="00FD153A" w:rsidRDefault="00FD153A" w:rsidP="00DD3392">
            <w:pPr>
              <w:rPr>
                <w:color w:val="008080"/>
                <w:sz w:val="20"/>
                <w:szCs w:val="20"/>
              </w:rPr>
            </w:pPr>
          </w:p>
          <w:p w:rsidR="00FD153A" w:rsidRDefault="00FD153A" w:rsidP="00DD3392">
            <w:pPr>
              <w:rPr>
                <w:color w:val="008080"/>
                <w:sz w:val="20"/>
                <w:szCs w:val="20"/>
              </w:rPr>
            </w:pPr>
          </w:p>
          <w:p w:rsidR="00DD3392" w:rsidRDefault="00DD3392" w:rsidP="00DD3392">
            <w:pPr>
              <w:rPr>
                <w:color w:val="008080"/>
                <w:sz w:val="20"/>
                <w:szCs w:val="20"/>
              </w:rPr>
            </w:pPr>
            <w:r>
              <w:rPr>
                <w:color w:val="008080"/>
                <w:sz w:val="20"/>
                <w:szCs w:val="20"/>
              </w:rPr>
              <w:t>Supplies: Add a New Flap</w:t>
            </w:r>
          </w:p>
          <w:p w:rsidR="00DD3392" w:rsidRDefault="00DD3392" w:rsidP="00DD3392">
            <w:pPr>
              <w:rPr>
                <w:color w:val="008080"/>
                <w:sz w:val="20"/>
                <w:szCs w:val="20"/>
              </w:rPr>
            </w:pPr>
          </w:p>
          <w:p w:rsidR="00FD153A" w:rsidRDefault="00FD153A" w:rsidP="00DD3392">
            <w:pPr>
              <w:rPr>
                <w:color w:val="008080"/>
                <w:sz w:val="20"/>
                <w:szCs w:val="20"/>
              </w:rPr>
            </w:pPr>
          </w:p>
          <w:p w:rsidR="00DD3392" w:rsidRDefault="00DD3392" w:rsidP="00DD3392">
            <w:pPr>
              <w:rPr>
                <w:color w:val="008080"/>
                <w:sz w:val="20"/>
                <w:szCs w:val="20"/>
              </w:rPr>
            </w:pPr>
            <w:r>
              <w:rPr>
                <w:color w:val="008080"/>
                <w:sz w:val="20"/>
                <w:szCs w:val="20"/>
              </w:rPr>
              <w:t>Supplies: Digital Images</w:t>
            </w:r>
          </w:p>
          <w:p w:rsidR="00DD3392" w:rsidRPr="00681175" w:rsidRDefault="00DD3392" w:rsidP="00A87D06">
            <w:pPr>
              <w:rPr>
                <w:b/>
              </w:rPr>
            </w:pPr>
          </w:p>
        </w:tc>
        <w:tc>
          <w:tcPr>
            <w:tcW w:w="8331" w:type="dxa"/>
          </w:tcPr>
          <w:p w:rsidR="007D212D" w:rsidRDefault="00DD3392" w:rsidP="001D1D26">
            <w:r>
              <w:t xml:space="preserve">Give students </w:t>
            </w:r>
            <w:r w:rsidR="007D212D">
              <w:t xml:space="preserve">practice </w:t>
            </w:r>
            <w:r>
              <w:t xml:space="preserve">learning to use </w:t>
            </w:r>
            <w:r w:rsidR="007D212D">
              <w:t>the cipher</w:t>
            </w:r>
            <w:r>
              <w:t xml:space="preserve"> with</w:t>
            </w:r>
            <w:r w:rsidR="007D212D">
              <w:t xml:space="preserve"> paper and pencil. </w:t>
            </w:r>
            <w:r w:rsidR="00D65DF5">
              <w:t>Discuss the convention that</w:t>
            </w:r>
            <w:r w:rsidR="007D212D">
              <w:t xml:space="preserve"> </w:t>
            </w:r>
            <w:r w:rsidR="00D65DF5">
              <w:t xml:space="preserve">a letter’s </w:t>
            </w:r>
            <w:r w:rsidR="007D212D">
              <w:t xml:space="preserve">row position is listed first and then the column location. </w:t>
            </w:r>
            <w:r w:rsidR="00D65DF5">
              <w:t xml:space="preserve">Thus A=11, B12, F21 etc. </w:t>
            </w:r>
          </w:p>
          <w:p w:rsidR="00FD153A" w:rsidRDefault="00FD153A" w:rsidP="001D1D26"/>
          <w:p w:rsidR="00FD153A" w:rsidRDefault="00FD153A" w:rsidP="00FD153A">
            <w:r>
              <w:t>Open the cipher project.</w:t>
            </w:r>
          </w:p>
          <w:p w:rsidR="00FD153A" w:rsidRDefault="00FD153A" w:rsidP="00FD153A">
            <w:r>
              <w:t xml:space="preserve">Encipher the caption. </w:t>
            </w:r>
          </w:p>
          <w:p w:rsidR="00FD153A" w:rsidRDefault="00FD153A" w:rsidP="00FD153A"/>
          <w:p w:rsidR="00AB43C9" w:rsidRDefault="007D212D" w:rsidP="001D1D26">
            <w:r>
              <w:t>Type a caption for the illustration using Text from Supplies.</w:t>
            </w:r>
          </w:p>
          <w:p w:rsidR="00FD153A" w:rsidRDefault="00FD153A" w:rsidP="001D1D26">
            <w:r>
              <w:t>Use another Text from Supplies and type the enciphered message. Leave both so students can check each other’s spelling and ciphering accuracy. Discard the caption text or conceal it in a flap.</w:t>
            </w:r>
          </w:p>
          <w:p w:rsidR="00FD153A" w:rsidRDefault="00FD153A" w:rsidP="001D1D26"/>
          <w:p w:rsidR="00FD153A" w:rsidRDefault="00FD153A" w:rsidP="001D1D26">
            <w:r>
              <w:t>Students should decide how difficult they want their project to be and how much help they want to provide.</w:t>
            </w:r>
          </w:p>
          <w:p w:rsidR="00FD153A" w:rsidRDefault="00FD153A" w:rsidP="001D1D26"/>
          <w:p w:rsidR="007D212D" w:rsidRDefault="00DD3392" w:rsidP="001D1D26">
            <w:r>
              <w:t xml:space="preserve">Discuss </w:t>
            </w:r>
            <w:r w:rsidR="007D212D">
              <w:t xml:space="preserve">whether or not </w:t>
            </w:r>
            <w:r>
              <w:t>to include a key and where</w:t>
            </w:r>
            <w:r w:rsidR="007D212D">
              <w:t xml:space="preserve"> it shou</w:t>
            </w:r>
            <w:r>
              <w:t>ld be</w:t>
            </w:r>
            <w:r w:rsidR="007D212D">
              <w:t>.</w:t>
            </w:r>
            <w:r>
              <w:t xml:space="preserve"> The key can be a digital image or it can be constructed with paint tools.</w:t>
            </w:r>
          </w:p>
          <w:p w:rsidR="00DD3392" w:rsidRDefault="00DD3392" w:rsidP="001D1D26"/>
          <w:p w:rsidR="00DD3392" w:rsidRDefault="00DD3392" w:rsidP="001D1D26">
            <w:r>
              <w:t>Publish the project: namePolybiusFinal.</w:t>
            </w:r>
          </w:p>
          <w:p w:rsidR="007D212D" w:rsidRDefault="007D212D" w:rsidP="001D1D26">
            <w:r>
              <w:t>Give students time to try their classmates’ Polybius ciphers</w:t>
            </w:r>
          </w:p>
        </w:tc>
      </w:tr>
      <w:tr w:rsidR="00FA0A1E" w:rsidRPr="00B34077" w:rsidTr="00681175">
        <w:tc>
          <w:tcPr>
            <w:tcW w:w="1710" w:type="dxa"/>
          </w:tcPr>
          <w:p w:rsidR="00FA0A1E" w:rsidRPr="00681175" w:rsidRDefault="00FA0A1E" w:rsidP="00847E3C">
            <w:pPr>
              <w:rPr>
                <w:b/>
              </w:rPr>
            </w:pPr>
            <w:r w:rsidRPr="00681175">
              <w:rPr>
                <w:b/>
              </w:rPr>
              <w:t>Standards:</w:t>
            </w:r>
          </w:p>
        </w:tc>
        <w:tc>
          <w:tcPr>
            <w:tcW w:w="8331" w:type="dxa"/>
          </w:tcPr>
          <w:p w:rsidR="00B90392" w:rsidRPr="00B07E08" w:rsidRDefault="00B90392" w:rsidP="000D3CEF">
            <w:r w:rsidRPr="00B07E08">
              <w:t xml:space="preserve">Common </w:t>
            </w:r>
            <w:r w:rsidR="00666DAA" w:rsidRPr="00B07E08">
              <w:t>Core Standards</w:t>
            </w:r>
          </w:p>
          <w:p w:rsidR="00666DAA" w:rsidRPr="00B07E08" w:rsidRDefault="00666DAA" w:rsidP="000D3CEF">
            <w:r w:rsidRPr="00B07E08">
              <w:t>Mathematics:</w:t>
            </w:r>
            <w:r w:rsidR="00B07E08">
              <w:t xml:space="preserve"> 2.OA.4</w:t>
            </w:r>
            <w:r w:rsidR="00FD153A">
              <w:t>; 2.MD.8</w:t>
            </w:r>
          </w:p>
          <w:p w:rsidR="000D3CEF" w:rsidRPr="00681175" w:rsidRDefault="000D3CEF" w:rsidP="000D3CEF">
            <w:pPr>
              <w:rPr>
                <w:color w:val="FF00FF"/>
              </w:rPr>
            </w:pPr>
          </w:p>
          <w:p w:rsidR="004C1AAD" w:rsidRPr="00B07E08" w:rsidRDefault="004C1AAD" w:rsidP="004C1AAD">
            <w:r w:rsidRPr="00B07E08">
              <w:t>Bloom’s Taxonomy/Cognitive Domain:</w:t>
            </w:r>
          </w:p>
          <w:p w:rsidR="004C1AAD" w:rsidRPr="00B07E08" w:rsidRDefault="00B07E08" w:rsidP="004C1AAD">
            <w:r w:rsidRPr="00B07E08">
              <w:t>Knowledge:</w:t>
            </w:r>
            <w:r w:rsidR="00DD3392">
              <w:t xml:space="preserve"> knows</w:t>
            </w:r>
          </w:p>
          <w:p w:rsidR="00BE0DAD" w:rsidRDefault="00B07E08" w:rsidP="004C1AAD">
            <w:r w:rsidRPr="00B07E08">
              <w:t xml:space="preserve">Application: </w:t>
            </w:r>
            <w:r w:rsidR="004C1AAD" w:rsidRPr="00B07E08">
              <w:t>uses</w:t>
            </w:r>
          </w:p>
          <w:p w:rsidR="00DD3392" w:rsidRPr="00B07E08" w:rsidRDefault="00DD3392" w:rsidP="004C1AAD"/>
          <w:p w:rsidR="00BE0DAD" w:rsidRPr="00B07E08" w:rsidRDefault="00BE0DAD" w:rsidP="00BE0DAD">
            <w:r w:rsidRPr="00B07E08">
              <w:t xml:space="preserve">NETS </w:t>
            </w:r>
          </w:p>
          <w:p w:rsidR="00BE0DAD" w:rsidRPr="00B07E08" w:rsidRDefault="00B07E08" w:rsidP="00BE0DAD">
            <w:pPr>
              <w:rPr>
                <w:lang w:val="pt-PT"/>
              </w:rPr>
            </w:pPr>
            <w:r w:rsidRPr="00B07E08">
              <w:rPr>
                <w:lang w:val="pt-PT"/>
              </w:rPr>
              <w:t>1. a</w:t>
            </w:r>
          </w:p>
          <w:p w:rsidR="00EB56B7" w:rsidRPr="00B34077" w:rsidRDefault="00BE0DAD" w:rsidP="004C1AAD">
            <w:pPr>
              <w:rPr>
                <w:color w:val="FF00FF"/>
                <w:lang w:val="pt-PT"/>
              </w:rPr>
            </w:pPr>
            <w:r w:rsidRPr="00B07E08">
              <w:rPr>
                <w:lang w:val="pt-PT"/>
              </w:rPr>
              <w:t>3.</w:t>
            </w:r>
            <w:r w:rsidRPr="00681175">
              <w:rPr>
                <w:color w:val="FF00FF"/>
                <w:lang w:val="pt-PT"/>
              </w:rPr>
              <w:t xml:space="preserve"> </w:t>
            </w:r>
          </w:p>
        </w:tc>
      </w:tr>
      <w:tr w:rsidR="00FA0A1E" w:rsidTr="00681175">
        <w:tc>
          <w:tcPr>
            <w:tcW w:w="1710" w:type="dxa"/>
          </w:tcPr>
          <w:p w:rsidR="00FA0A1E" w:rsidRPr="00681175" w:rsidRDefault="00FA0A1E" w:rsidP="00847E3C">
            <w:pPr>
              <w:rPr>
                <w:b/>
              </w:rPr>
            </w:pPr>
            <w:r w:rsidRPr="00681175">
              <w:rPr>
                <w:b/>
              </w:rPr>
              <w:t>Resources:</w:t>
            </w:r>
          </w:p>
        </w:tc>
        <w:tc>
          <w:tcPr>
            <w:tcW w:w="8331" w:type="dxa"/>
          </w:tcPr>
          <w:p w:rsidR="00F21221" w:rsidRDefault="00F21221" w:rsidP="00F21221">
            <w:r>
              <w:t>Etoys Help Quick Guides: always available in Etoys. Open Etoys and click the question mark to open a set of interactive tutorials of basic tools and techniques.</w:t>
            </w:r>
          </w:p>
          <w:p w:rsidR="00F21221" w:rsidRPr="00774F6A" w:rsidRDefault="006507AB" w:rsidP="00F21221">
            <w:hyperlink r:id="rId8" w:history="1">
              <w:r w:rsidR="001851BB" w:rsidRPr="0012409F">
                <w:rPr>
                  <w:rStyle w:val="Hyperlink"/>
                </w:rPr>
                <w:t>www.etoysillinois.org</w:t>
              </w:r>
            </w:hyperlink>
            <w:r w:rsidR="00F21221">
              <w:t xml:space="preserve">  projects, </w:t>
            </w:r>
            <w:r w:rsidR="00F21221" w:rsidRPr="00774F6A">
              <w:t>lesson plans</w:t>
            </w:r>
            <w:r w:rsidR="00F21221">
              <w:t>, software dow</w:t>
            </w:r>
            <w:r w:rsidR="00B90392">
              <w:t>n</w:t>
            </w:r>
            <w:r w:rsidR="00F21221">
              <w:t>load</w:t>
            </w:r>
          </w:p>
          <w:p w:rsidR="00F21221" w:rsidRDefault="006507AB" w:rsidP="00F21221">
            <w:hyperlink r:id="rId9" w:history="1">
              <w:r w:rsidR="001851BB" w:rsidRPr="0012409F">
                <w:rPr>
                  <w:rStyle w:val="Hyperlink"/>
                </w:rPr>
                <w:t>www.mste.Illinois.org</w:t>
              </w:r>
            </w:hyperlink>
            <w:r w:rsidR="00F21221">
              <w:t xml:space="preserve"> more math, science, and technology resources</w:t>
            </w:r>
          </w:p>
          <w:p w:rsidR="00666DAA" w:rsidRPr="00F30E17" w:rsidRDefault="006507AB" w:rsidP="00F30E17">
            <w:hyperlink r:id="rId10" w:history="1">
              <w:r w:rsidR="00B90392" w:rsidRPr="0012409F">
                <w:rPr>
                  <w:rStyle w:val="Hyperlink"/>
                </w:rPr>
                <w:t>www.corestandards.org</w:t>
              </w:r>
            </w:hyperlink>
            <w:r w:rsidR="00B90392">
              <w:t xml:space="preserve"> Common Core Standards </w:t>
            </w:r>
            <w:r w:rsidR="00666DAA">
              <w:tab/>
            </w:r>
          </w:p>
          <w:p w:rsidR="00F21221" w:rsidRPr="00B90392" w:rsidRDefault="006507AB" w:rsidP="00F21221">
            <w:hyperlink r:id="rId11" w:history="1">
              <w:r w:rsidR="00666DAA" w:rsidRPr="0012409F">
                <w:rPr>
                  <w:rStyle w:val="Hyperlink"/>
                </w:rPr>
                <w:t>www.squeakland.org</w:t>
              </w:r>
            </w:hyperlink>
            <w:r w:rsidR="00B90392">
              <w:t xml:space="preserve"> software and </w:t>
            </w:r>
            <w:r w:rsidR="00F21221">
              <w:t xml:space="preserve">Etoys projects </w:t>
            </w:r>
          </w:p>
          <w:p w:rsidR="00FA0A1E" w:rsidRPr="00681175" w:rsidRDefault="006507AB" w:rsidP="00847E3C">
            <w:pPr>
              <w:rPr>
                <w:b/>
              </w:rPr>
            </w:pPr>
            <w:hyperlink r:id="rId12" w:history="1">
              <w:r w:rsidR="001851BB" w:rsidRPr="0012409F">
                <w:rPr>
                  <w:rStyle w:val="Hyperlink"/>
                </w:rPr>
                <w:t>www.nctm.org</w:t>
              </w:r>
            </w:hyperlink>
            <w:r w:rsidR="00B90392">
              <w:rPr>
                <w:b/>
              </w:rPr>
              <w:t xml:space="preserve"> </w:t>
            </w:r>
            <w:r w:rsidR="00B90392" w:rsidRPr="00B90392">
              <w:t>Standards and Focal Points</w:t>
            </w:r>
            <w:r w:rsidR="00666DAA">
              <w:t xml:space="preserve"> for each </w:t>
            </w:r>
            <w:r w:rsidR="00B90392" w:rsidRPr="00B90392">
              <w:t>grade level</w:t>
            </w:r>
          </w:p>
        </w:tc>
      </w:tr>
      <w:tr w:rsidR="00FA0A1E" w:rsidTr="00681175">
        <w:tc>
          <w:tcPr>
            <w:tcW w:w="1710" w:type="dxa"/>
          </w:tcPr>
          <w:p w:rsidR="00FA0A1E" w:rsidRPr="00666DAA" w:rsidRDefault="000E4D4D" w:rsidP="00847E3C">
            <w:pPr>
              <w:rPr>
                <w:sz w:val="20"/>
                <w:szCs w:val="20"/>
              </w:rPr>
            </w:pPr>
            <w:r>
              <w:rPr>
                <w:sz w:val="20"/>
                <w:szCs w:val="20"/>
              </w:rPr>
              <w:lastRenderedPageBreak/>
              <w:t>k</w:t>
            </w:r>
            <w:r w:rsidR="00F21221" w:rsidRPr="00666DAA">
              <w:rPr>
                <w:sz w:val="20"/>
                <w:szCs w:val="20"/>
              </w:rPr>
              <w:t>h</w:t>
            </w:r>
            <w:r>
              <w:rPr>
                <w:sz w:val="20"/>
                <w:szCs w:val="20"/>
              </w:rPr>
              <w:t xml:space="preserve"> </w:t>
            </w:r>
            <w:r w:rsidR="00B07E08">
              <w:rPr>
                <w:sz w:val="20"/>
                <w:szCs w:val="20"/>
              </w:rPr>
              <w:t xml:space="preserve"> </w:t>
            </w:r>
            <w:r w:rsidR="009B4955">
              <w:rPr>
                <w:sz w:val="20"/>
                <w:szCs w:val="20"/>
              </w:rPr>
              <w:t>January</w:t>
            </w:r>
            <w:r w:rsidR="00B07E08">
              <w:rPr>
                <w:sz w:val="20"/>
                <w:szCs w:val="20"/>
              </w:rPr>
              <w:t xml:space="preserve"> </w:t>
            </w:r>
            <w:r w:rsidR="009B4955">
              <w:rPr>
                <w:sz w:val="20"/>
                <w:szCs w:val="20"/>
              </w:rPr>
              <w:t xml:space="preserve"> </w:t>
            </w:r>
            <w:r w:rsidR="00774F6A" w:rsidRPr="00666DAA">
              <w:rPr>
                <w:sz w:val="20"/>
                <w:szCs w:val="20"/>
              </w:rPr>
              <w:t>20</w:t>
            </w:r>
            <w:r w:rsidR="00F21221" w:rsidRPr="00666DAA">
              <w:rPr>
                <w:sz w:val="20"/>
                <w:szCs w:val="20"/>
              </w:rPr>
              <w:t>11</w:t>
            </w:r>
          </w:p>
        </w:tc>
        <w:tc>
          <w:tcPr>
            <w:tcW w:w="8331" w:type="dxa"/>
          </w:tcPr>
          <w:p w:rsidR="00FA0A1E" w:rsidRDefault="00FA0A1E" w:rsidP="00847E3C"/>
        </w:tc>
      </w:tr>
    </w:tbl>
    <w:p w:rsidR="001B2FB3" w:rsidRDefault="001B2FB3" w:rsidP="00F30E17"/>
    <w:sectPr w:rsidR="001B2FB3" w:rsidSect="00867FF2">
      <w:headerReference w:type="default" r:id="rId13"/>
      <w:footerReference w:type="even" r:id="rId14"/>
      <w:footerReference w:type="default" r:id="rId15"/>
      <w:pgSz w:w="12240" w:h="15840" w:code="1"/>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E9" w:rsidRDefault="008077E9">
      <w:r>
        <w:separator/>
      </w:r>
    </w:p>
  </w:endnote>
  <w:endnote w:type="continuationSeparator" w:id="0">
    <w:p w:rsidR="008077E9" w:rsidRDefault="00807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A" w:rsidRDefault="006507AB" w:rsidP="000B6A91">
    <w:pPr>
      <w:pStyle w:val="Footer"/>
      <w:framePr w:wrap="around" w:vAnchor="text" w:hAnchor="margin" w:xAlign="right" w:y="1"/>
      <w:rPr>
        <w:rStyle w:val="PageNumber"/>
      </w:rPr>
    </w:pPr>
    <w:r>
      <w:rPr>
        <w:rStyle w:val="PageNumber"/>
      </w:rPr>
      <w:fldChar w:fldCharType="begin"/>
    </w:r>
    <w:r w:rsidR="00546E1A">
      <w:rPr>
        <w:rStyle w:val="PageNumber"/>
      </w:rPr>
      <w:instrText xml:space="preserve">PAGE  </w:instrText>
    </w:r>
    <w:r>
      <w:rPr>
        <w:rStyle w:val="PageNumber"/>
      </w:rPr>
      <w:fldChar w:fldCharType="end"/>
    </w:r>
  </w:p>
  <w:p w:rsidR="00546E1A" w:rsidRDefault="00546E1A" w:rsidP="00EB5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A" w:rsidRDefault="006507AB" w:rsidP="000B6A91">
    <w:pPr>
      <w:pStyle w:val="Footer"/>
      <w:framePr w:wrap="around" w:vAnchor="text" w:hAnchor="margin" w:xAlign="right" w:y="1"/>
      <w:rPr>
        <w:rStyle w:val="PageNumber"/>
      </w:rPr>
    </w:pPr>
    <w:r>
      <w:rPr>
        <w:rStyle w:val="PageNumber"/>
      </w:rPr>
      <w:fldChar w:fldCharType="begin"/>
    </w:r>
    <w:r w:rsidR="00546E1A">
      <w:rPr>
        <w:rStyle w:val="PageNumber"/>
      </w:rPr>
      <w:instrText xml:space="preserve">PAGE  </w:instrText>
    </w:r>
    <w:r>
      <w:rPr>
        <w:rStyle w:val="PageNumber"/>
      </w:rPr>
      <w:fldChar w:fldCharType="separate"/>
    </w:r>
    <w:r w:rsidR="00BF25E5">
      <w:rPr>
        <w:rStyle w:val="PageNumber"/>
        <w:noProof/>
      </w:rPr>
      <w:t>2</w:t>
    </w:r>
    <w:r>
      <w:rPr>
        <w:rStyle w:val="PageNumber"/>
      </w:rPr>
      <w:fldChar w:fldCharType="end"/>
    </w:r>
  </w:p>
  <w:p w:rsidR="00546E1A" w:rsidRPr="00F766F4" w:rsidRDefault="00546E1A" w:rsidP="00EB56B7">
    <w:pPr>
      <w:pStyle w:val="Header"/>
      <w:ind w:right="360"/>
      <w:jc w:val="center"/>
      <w:rPr>
        <w:sz w:val="20"/>
        <w:szCs w:val="20"/>
      </w:rPr>
    </w:pPr>
    <w:r w:rsidRPr="00011CA6">
      <w:rPr>
        <w:sz w:val="20"/>
        <w:szCs w:val="20"/>
      </w:rPr>
      <w:t>The Office for Mathematics, Sc</w:t>
    </w:r>
    <w:r>
      <w:rPr>
        <w:sz w:val="20"/>
        <w:szCs w:val="20"/>
      </w:rPr>
      <w:t>ience, and Technology Education</w:t>
    </w:r>
  </w:p>
  <w:p w:rsidR="00546E1A" w:rsidRDefault="001F1191" w:rsidP="00F766F4">
    <w:pPr>
      <w:pStyle w:val="Footer"/>
      <w:jc w:val="center"/>
    </w:pPr>
    <w:r>
      <w:rPr>
        <w:noProof/>
      </w:rPr>
      <w:drawing>
        <wp:inline distT="0" distB="0" distL="0" distR="0">
          <wp:extent cx="1600200" cy="266700"/>
          <wp:effectExtent l="19050" t="0" r="0" b="0"/>
          <wp:docPr id="2" name="Picture 2"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E9" w:rsidRDefault="008077E9">
      <w:r>
        <w:separator/>
      </w:r>
    </w:p>
  </w:footnote>
  <w:footnote w:type="continuationSeparator" w:id="0">
    <w:p w:rsidR="008077E9" w:rsidRDefault="00807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A" w:rsidRPr="00F766F4" w:rsidRDefault="00546E1A" w:rsidP="00A87D06">
    <w:pPr>
      <w:pStyle w:val="Header"/>
      <w:jc w:val="center"/>
      <w:rPr>
        <w:sz w:val="20"/>
        <w:szCs w:val="20"/>
      </w:rPr>
    </w:pPr>
    <w:r w:rsidRPr="00F766F4">
      <w:rPr>
        <w:sz w:val="20"/>
        <w:szCs w:val="20"/>
      </w:rPr>
      <w:t>Etoys Computer Science for Kindergarten to Fifth Grade</w:t>
    </w:r>
  </w:p>
  <w:p w:rsidR="00546E1A" w:rsidRPr="00F766F4" w:rsidRDefault="00546E1A" w:rsidP="00A87D06">
    <w:pPr>
      <w:pStyle w:val="Header"/>
      <w:jc w:val="center"/>
      <w:rPr>
        <w:sz w:val="20"/>
        <w:szCs w:val="20"/>
      </w:rPr>
    </w:pPr>
    <w:r w:rsidRPr="00F766F4">
      <w:rPr>
        <w:sz w:val="20"/>
        <w:szCs w:val="20"/>
      </w:rPr>
      <w:t>Pathways to Programming</w:t>
    </w:r>
  </w:p>
  <w:p w:rsidR="00546E1A" w:rsidRDefault="00546E1A" w:rsidP="00A87D06">
    <w:pPr>
      <w:pStyle w:val="Header"/>
      <w:jc w:val="center"/>
      <w:rPr>
        <w:sz w:val="20"/>
        <w:szCs w:val="20"/>
      </w:rPr>
    </w:pPr>
    <w:r w:rsidRPr="00F766F4">
      <w:rPr>
        <w:sz w:val="20"/>
        <w:szCs w:val="20"/>
      </w:rPr>
      <w:t>EtoysCS4K5</w:t>
    </w:r>
  </w:p>
  <w:p w:rsidR="00C36AC1" w:rsidRPr="00F766F4" w:rsidRDefault="00C36AC1"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057B6"/>
    <w:rsid w:val="0001459C"/>
    <w:rsid w:val="00032203"/>
    <w:rsid w:val="00056B3D"/>
    <w:rsid w:val="00086CFA"/>
    <w:rsid w:val="000B6A91"/>
    <w:rsid w:val="000D3CEF"/>
    <w:rsid w:val="000E4D4D"/>
    <w:rsid w:val="00115DA9"/>
    <w:rsid w:val="00136275"/>
    <w:rsid w:val="00175FAF"/>
    <w:rsid w:val="001851BB"/>
    <w:rsid w:val="001B2FB3"/>
    <w:rsid w:val="001D1D26"/>
    <w:rsid w:val="001F1191"/>
    <w:rsid w:val="001F5C30"/>
    <w:rsid w:val="0022273D"/>
    <w:rsid w:val="00265652"/>
    <w:rsid w:val="002829A9"/>
    <w:rsid w:val="002A12FF"/>
    <w:rsid w:val="002A1886"/>
    <w:rsid w:val="002A7309"/>
    <w:rsid w:val="002B5F72"/>
    <w:rsid w:val="00323849"/>
    <w:rsid w:val="00377B1A"/>
    <w:rsid w:val="00394491"/>
    <w:rsid w:val="004277F9"/>
    <w:rsid w:val="00435B79"/>
    <w:rsid w:val="004C1AAD"/>
    <w:rsid w:val="004D1DF0"/>
    <w:rsid w:val="004D7642"/>
    <w:rsid w:val="004D79BF"/>
    <w:rsid w:val="004E26A5"/>
    <w:rsid w:val="005100EF"/>
    <w:rsid w:val="00546E1A"/>
    <w:rsid w:val="00550419"/>
    <w:rsid w:val="0057722D"/>
    <w:rsid w:val="00577C38"/>
    <w:rsid w:val="00581E9F"/>
    <w:rsid w:val="005851B8"/>
    <w:rsid w:val="005D041A"/>
    <w:rsid w:val="005F459F"/>
    <w:rsid w:val="0060648C"/>
    <w:rsid w:val="00611D08"/>
    <w:rsid w:val="00643A13"/>
    <w:rsid w:val="006507AB"/>
    <w:rsid w:val="00666DAA"/>
    <w:rsid w:val="00681175"/>
    <w:rsid w:val="006A2090"/>
    <w:rsid w:val="006D6A20"/>
    <w:rsid w:val="00774F6A"/>
    <w:rsid w:val="007776B6"/>
    <w:rsid w:val="007D212D"/>
    <w:rsid w:val="007E6367"/>
    <w:rsid w:val="008077E9"/>
    <w:rsid w:val="00826068"/>
    <w:rsid w:val="0083261B"/>
    <w:rsid w:val="00847E3C"/>
    <w:rsid w:val="00867FF2"/>
    <w:rsid w:val="00884350"/>
    <w:rsid w:val="00930C1B"/>
    <w:rsid w:val="009B4955"/>
    <w:rsid w:val="009D5D34"/>
    <w:rsid w:val="00A67566"/>
    <w:rsid w:val="00A87D06"/>
    <w:rsid w:val="00AA154B"/>
    <w:rsid w:val="00AB438F"/>
    <w:rsid w:val="00AB43C9"/>
    <w:rsid w:val="00AC0148"/>
    <w:rsid w:val="00B022F4"/>
    <w:rsid w:val="00B04648"/>
    <w:rsid w:val="00B07E08"/>
    <w:rsid w:val="00B34077"/>
    <w:rsid w:val="00B90392"/>
    <w:rsid w:val="00BE0DAD"/>
    <w:rsid w:val="00BE2BBC"/>
    <w:rsid w:val="00BF25E5"/>
    <w:rsid w:val="00C12199"/>
    <w:rsid w:val="00C36AC1"/>
    <w:rsid w:val="00CF684A"/>
    <w:rsid w:val="00D453F3"/>
    <w:rsid w:val="00D5795F"/>
    <w:rsid w:val="00D65DF5"/>
    <w:rsid w:val="00D926F6"/>
    <w:rsid w:val="00DD3392"/>
    <w:rsid w:val="00E17134"/>
    <w:rsid w:val="00EB56B7"/>
    <w:rsid w:val="00EF3A15"/>
    <w:rsid w:val="00F133FD"/>
    <w:rsid w:val="00F21221"/>
    <w:rsid w:val="00F30E17"/>
    <w:rsid w:val="00F766F4"/>
    <w:rsid w:val="00FA0A1E"/>
    <w:rsid w:val="00FC02D7"/>
    <w:rsid w:val="00FD153A"/>
    <w:rsid w:val="00FF2BFE"/>
    <w:rsid w:val="00FF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EB56B7"/>
  </w:style>
  <w:style w:type="character" w:styleId="FollowedHyperlink">
    <w:name w:val="FollowedHyperlink"/>
    <w:basedOn w:val="DefaultParagraphFont"/>
    <w:rsid w:val="00B90392"/>
    <w:rPr>
      <w:color w:val="800080" w:themeColor="followedHyperlink"/>
      <w:u w:val="single"/>
    </w:rPr>
  </w:style>
  <w:style w:type="paragraph" w:styleId="BalloonText">
    <w:name w:val="Balloon Text"/>
    <w:basedOn w:val="Normal"/>
    <w:link w:val="BalloonTextChar"/>
    <w:rsid w:val="00BE0DAD"/>
    <w:rPr>
      <w:rFonts w:ascii="Tahoma" w:hAnsi="Tahoma" w:cs="Tahoma"/>
      <w:sz w:val="16"/>
      <w:szCs w:val="16"/>
    </w:rPr>
  </w:style>
  <w:style w:type="character" w:customStyle="1" w:styleId="BalloonTextChar">
    <w:name w:val="Balloon Text Char"/>
    <w:basedOn w:val="DefaultParagraphFont"/>
    <w:link w:val="BalloonText"/>
    <w:rsid w:val="00BE0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ysillinoi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ct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queakland.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openxmlformats.org/officeDocument/2006/relationships/footnotes" Target="footnotes.xml"/><Relationship Id="rId9" Type="http://schemas.openxmlformats.org/officeDocument/2006/relationships/hyperlink" Target="http://www.mste.Illinoi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8</cp:revision>
  <cp:lastPrinted>2011-01-23T14:14:00Z</cp:lastPrinted>
  <dcterms:created xsi:type="dcterms:W3CDTF">2011-01-17T21:51:00Z</dcterms:created>
  <dcterms:modified xsi:type="dcterms:W3CDTF">2011-01-23T14:16:00Z</dcterms:modified>
</cp:coreProperties>
</file>